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306A" w:rsidRDefault="00BF306A" w:rsidP="00BF306A">
      <w:pPr>
        <w:jc w:val="center"/>
      </w:pPr>
    </w:p>
    <w:p w:rsidR="00BF306A" w:rsidRDefault="00BF306A" w:rsidP="00BF306A">
      <w:pPr>
        <w:jc w:val="center"/>
      </w:pPr>
    </w:p>
    <w:p w:rsidR="00BF306A" w:rsidRDefault="00BF306A" w:rsidP="00BF306A">
      <w:pPr>
        <w:jc w:val="center"/>
      </w:pPr>
    </w:p>
    <w:p w:rsidR="00BF306A" w:rsidRDefault="00BF306A" w:rsidP="00BF306A">
      <w:pPr>
        <w:jc w:val="center"/>
      </w:pPr>
    </w:p>
    <w:p w:rsidR="00BF306A" w:rsidRDefault="00BF306A" w:rsidP="00BF306A">
      <w:pPr>
        <w:jc w:val="center"/>
      </w:pPr>
    </w:p>
    <w:p w:rsidR="00BF306A" w:rsidRDefault="00BF306A" w:rsidP="00BF306A">
      <w:pPr>
        <w:jc w:val="center"/>
      </w:pPr>
    </w:p>
    <w:p w:rsidR="00BF306A" w:rsidRDefault="00BF306A" w:rsidP="00BF306A">
      <w:pPr>
        <w:jc w:val="center"/>
      </w:pPr>
    </w:p>
    <w:p w:rsidR="00BF306A" w:rsidRPr="00BF306A" w:rsidRDefault="00BF306A" w:rsidP="00BF306A">
      <w:pPr>
        <w:jc w:val="center"/>
      </w:pPr>
      <w:r w:rsidRPr="00BF306A">
        <w:t>Effective Communication for Cultural Competence</w:t>
      </w:r>
    </w:p>
    <w:p w:rsidR="00BF306A" w:rsidRPr="00BF306A" w:rsidRDefault="00BF306A" w:rsidP="00BF306A">
      <w:pPr>
        <w:jc w:val="center"/>
      </w:pPr>
      <w:r w:rsidRPr="00BF306A">
        <w:t>Student’s Name</w:t>
      </w:r>
    </w:p>
    <w:p w:rsidR="00BF306A" w:rsidRPr="00BF306A" w:rsidRDefault="00BF306A" w:rsidP="00BF306A">
      <w:pPr>
        <w:jc w:val="center"/>
      </w:pPr>
      <w:r w:rsidRPr="00BF306A">
        <w:t>Institutional Affiliation</w:t>
      </w:r>
    </w:p>
    <w:p w:rsidR="00BF306A" w:rsidRPr="00BF306A" w:rsidRDefault="00BF306A" w:rsidP="00BF306A">
      <w:pPr>
        <w:jc w:val="center"/>
      </w:pPr>
      <w:r w:rsidRPr="00BF306A">
        <w:t>Date</w:t>
      </w:r>
    </w:p>
    <w:p w:rsidR="00BF306A" w:rsidRDefault="00BF306A">
      <w:pPr>
        <w:rPr>
          <w:b/>
        </w:rPr>
      </w:pPr>
      <w:r>
        <w:rPr>
          <w:b/>
        </w:rPr>
        <w:br w:type="page"/>
      </w:r>
    </w:p>
    <w:p w:rsidR="00BF306A" w:rsidRDefault="00BF306A" w:rsidP="00BF306A">
      <w:pPr>
        <w:jc w:val="center"/>
        <w:rPr>
          <w:b/>
        </w:rPr>
      </w:pPr>
      <w:r>
        <w:rPr>
          <w:b/>
        </w:rPr>
        <w:lastRenderedPageBreak/>
        <w:t>Effective Communication for Cultural Competence</w:t>
      </w:r>
    </w:p>
    <w:p w:rsidR="00BF306A" w:rsidRPr="00BF306A" w:rsidRDefault="00BF306A" w:rsidP="00BF306A">
      <w:pPr>
        <w:jc w:val="center"/>
        <w:rPr>
          <w:b/>
        </w:rPr>
      </w:pPr>
      <w:r w:rsidRPr="00BF306A">
        <w:rPr>
          <w:b/>
        </w:rPr>
        <w:t>Introduction</w:t>
      </w:r>
    </w:p>
    <w:p w:rsidR="00950393" w:rsidRDefault="00950393" w:rsidP="00950393">
      <w:pPr>
        <w:ind w:firstLine="720"/>
      </w:pPr>
      <w:r>
        <w:t>A patient’s culture influences their behavior</w:t>
      </w:r>
      <w:r w:rsidR="00E539A2">
        <w:t>,</w:t>
      </w:r>
      <w:r>
        <w:t xml:space="preserve"> and a care provider caring for such a patient requires to be aware of this and respect their beliefs. Nurse practitioners are well trained on ways of dealing with patients from different cultural backgrounds by not trying to chang</w:t>
      </w:r>
      <w:r w:rsidR="00E539A2">
        <w:t>e their perspectives but understand their practices and use</w:t>
      </w:r>
      <w:r>
        <w:t xml:space="preserve"> them in evaluation and treatment</w:t>
      </w:r>
      <w:r w:rsidR="00BF306A" w:rsidRPr="00BF306A">
        <w:t xml:space="preserve"> </w:t>
      </w:r>
      <w:r w:rsidR="00BF306A">
        <w:t>(</w:t>
      </w:r>
      <w:proofErr w:type="spellStart"/>
      <w:r w:rsidR="00BF306A">
        <w:t>Revell</w:t>
      </w:r>
      <w:proofErr w:type="spellEnd"/>
      <w:r w:rsidR="00BF306A">
        <w:t>, M. A., 2012)</w:t>
      </w:r>
      <w:r>
        <w:t>. The United States is a developed country with different types of citizens</w:t>
      </w:r>
      <w:r w:rsidR="00E539A2">
        <w:t>,</w:t>
      </w:r>
      <w:r>
        <w:t xml:space="preserve"> both whites and families of color</w:t>
      </w:r>
      <w:r w:rsidR="00E539A2">
        <w:t xml:space="preserve">, such as </w:t>
      </w:r>
      <w:r>
        <w:t>African Americans and Hispanics. These citizens usually face racism generally from the public</w:t>
      </w:r>
      <w:r w:rsidR="00E539A2">
        <w:t>,</w:t>
      </w:r>
      <w:r>
        <w:t xml:space="preserve"> and finding a care provider who does the same to them would be the last thing they would need to face when coming to seek for medical assistance. Reviewing on Purnell text chapters 5, 6, 8, and 9 would help a practitioner gain insight on ways of promoting cultural competence in care provision.   </w:t>
      </w:r>
    </w:p>
    <w:p w:rsidR="00134064" w:rsidRDefault="00D76BF2" w:rsidP="00D76BF2">
      <w:pPr>
        <w:ind w:firstLine="720"/>
      </w:pPr>
      <w:r>
        <w:t xml:space="preserve">A practitioner or care provider being aware and sensitive to the cultural practices of Appalachian families. Assessment and formulation of their problems should be conducted according to the individual’s assumptions, values, and language that relates to their local cultural context as much as possible. The care provider’s professional benefits should be less prioritized compared to the respect and courtesy of the person receiving care. </w:t>
      </w:r>
      <w:r w:rsidR="00E539A2">
        <w:t xml:space="preserve">The </w:t>
      </w:r>
      <w:r>
        <w:t>Appalachians being slow to tell about their families due to exposure to stereotyping and exploitation, a nurse or physician should avoid intruding and creating a favorable environment for treatment</w:t>
      </w:r>
      <w:r w:rsidR="00BF306A" w:rsidRPr="00BF306A">
        <w:t xml:space="preserve"> </w:t>
      </w:r>
      <w:r w:rsidR="00BF306A">
        <w:t>(</w:t>
      </w:r>
      <w:proofErr w:type="spellStart"/>
      <w:r w:rsidR="00BF306A">
        <w:t>Slusher</w:t>
      </w:r>
      <w:proofErr w:type="spellEnd"/>
      <w:r w:rsidR="00BF306A">
        <w:t xml:space="preserve">, I., </w:t>
      </w:r>
      <w:proofErr w:type="spellStart"/>
      <w:r w:rsidR="00BF306A">
        <w:t>Withrow</w:t>
      </w:r>
      <w:proofErr w:type="spellEnd"/>
      <w:r w:rsidR="00BF306A">
        <w:t>-Fletcher, C., &amp; Hauser-Whitaker, M., 2010)</w:t>
      </w:r>
      <w:r>
        <w:t xml:space="preserve">. Recruitment of providers who speak and understand the Appalachian language would aid in </w:t>
      </w:r>
      <w:r w:rsidR="00E539A2">
        <w:t xml:space="preserve">the </w:t>
      </w:r>
      <w:r>
        <w:t>provision of mental care services</w:t>
      </w:r>
      <w:r w:rsidR="00BF306A" w:rsidRPr="00BF306A">
        <w:t xml:space="preserve"> </w:t>
      </w:r>
      <w:r w:rsidR="00BF306A">
        <w:t>(</w:t>
      </w:r>
      <w:proofErr w:type="spellStart"/>
      <w:r w:rsidR="00BF306A">
        <w:t>Slusher</w:t>
      </w:r>
      <w:proofErr w:type="spellEnd"/>
      <w:r w:rsidR="00BF306A">
        <w:t xml:space="preserve">, I., </w:t>
      </w:r>
      <w:proofErr w:type="spellStart"/>
      <w:r w:rsidR="00BF306A">
        <w:t>Withrow</w:t>
      </w:r>
      <w:proofErr w:type="spellEnd"/>
      <w:r w:rsidR="00BF306A">
        <w:t>-Fletcher, C., &amp; Hauser-Whitaker, M., 2010)</w:t>
      </w:r>
      <w:r>
        <w:t>. Proper communication strategies are vit</w:t>
      </w:r>
      <w:r w:rsidR="00E539A2">
        <w:t xml:space="preserve">al to help provide care for </w:t>
      </w:r>
      <w:r>
        <w:t>sensitive Appalachians.</w:t>
      </w:r>
    </w:p>
    <w:p w:rsidR="00417C42" w:rsidRDefault="008478D9" w:rsidP="00D76BF2">
      <w:pPr>
        <w:ind w:firstLine="720"/>
      </w:pPr>
      <w:r>
        <w:lastRenderedPageBreak/>
        <w:t>Cross</w:t>
      </w:r>
      <w:r w:rsidR="00E539A2">
        <w:t>-</w:t>
      </w:r>
      <w:r>
        <w:t xml:space="preserve">cultural healthcare can be attained by </w:t>
      </w:r>
      <w:r w:rsidR="00E539A2">
        <w:t xml:space="preserve">the </w:t>
      </w:r>
      <w:r>
        <w:t>use of the patient b</w:t>
      </w:r>
      <w:r w:rsidR="00950393">
        <w:t>ased approach. This</w:t>
      </w:r>
      <w:r w:rsidR="00E539A2">
        <w:t xml:space="preserve"> process</w:t>
      </w:r>
      <w:r w:rsidR="00950393">
        <w:t xml:space="preserve"> involves identifying the cu</w:t>
      </w:r>
      <w:r>
        <w:t>ltural differences between a health practitio</w:t>
      </w:r>
      <w:r w:rsidR="00950393">
        <w:t>ner and their patient</w:t>
      </w:r>
      <w:r w:rsidR="00E539A2">
        <w:t>,</w:t>
      </w:r>
      <w:r w:rsidR="00950393">
        <w:t xml:space="preserve"> and addre</w:t>
      </w:r>
      <w:r>
        <w:t>ssing the differences builds good interaction</w:t>
      </w:r>
      <w:r w:rsidR="00E539A2">
        <w:t xml:space="preserve"> between the two. </w:t>
      </w:r>
      <w:r>
        <w:t>African Americans</w:t>
      </w:r>
      <w:r w:rsidR="00E539A2">
        <w:t>,</w:t>
      </w:r>
      <w:r>
        <w:t xml:space="preserve"> for example, lack </w:t>
      </w:r>
      <w:r w:rsidR="00E539A2">
        <w:t xml:space="preserve">the </w:t>
      </w:r>
      <w:r>
        <w:t xml:space="preserve">trust of the Western treatment as they believe in </w:t>
      </w:r>
      <w:r w:rsidR="00E539A2">
        <w:t xml:space="preserve">the </w:t>
      </w:r>
      <w:r>
        <w:t xml:space="preserve">use of complementary and alternative medicine such as spiritual healing and </w:t>
      </w:r>
      <w:r w:rsidR="00E539A2">
        <w:t xml:space="preserve">the </w:t>
      </w:r>
      <w:r>
        <w:t>use of herbs</w:t>
      </w:r>
      <w:r w:rsidR="00BF306A" w:rsidRPr="00BF306A">
        <w:t xml:space="preserve"> </w:t>
      </w:r>
      <w:r w:rsidR="00BF306A">
        <w:t>(</w:t>
      </w:r>
      <w:proofErr w:type="spellStart"/>
      <w:r w:rsidR="00BF306A">
        <w:t>Revell</w:t>
      </w:r>
      <w:proofErr w:type="spellEnd"/>
      <w:r w:rsidR="00BF306A">
        <w:t>, M. A., 2012)</w:t>
      </w:r>
      <w:r>
        <w:t xml:space="preserve">. </w:t>
      </w:r>
      <w:r w:rsidR="00471737">
        <w:t>One could learn on the exploration of the healing practices and research on their effectiveness and safety in medical application</w:t>
      </w:r>
      <w:r w:rsidR="00E539A2">
        <w:t>s</w:t>
      </w:r>
      <w:r w:rsidR="00471737">
        <w:t>.</w:t>
      </w:r>
      <w:r>
        <w:t xml:space="preserve"> </w:t>
      </w:r>
      <w:r w:rsidR="009228E1">
        <w:t xml:space="preserve">Understanding </w:t>
      </w:r>
      <w:r w:rsidR="004D5000">
        <w:t>the blacks’</w:t>
      </w:r>
      <w:r w:rsidR="00DA4A5C">
        <w:t xml:space="preserve"> cultural context aids them in coping with stigmatization </w:t>
      </w:r>
      <w:r w:rsidR="004D5000">
        <w:t xml:space="preserve">and discrimination around </w:t>
      </w:r>
      <w:r w:rsidR="00DA4A5C">
        <w:t>care providers.</w:t>
      </w:r>
      <w:r w:rsidR="004D5000">
        <w:t xml:space="preserve"> </w:t>
      </w:r>
      <w:r w:rsidR="00417C42">
        <w:t xml:space="preserve">For </w:t>
      </w:r>
      <w:r w:rsidR="00E539A2">
        <w:t xml:space="preserve">the </w:t>
      </w:r>
      <w:r w:rsidR="00417C42">
        <w:t>achievement of the transcultural nursing go</w:t>
      </w:r>
      <w:r w:rsidR="00E539A2">
        <w:t xml:space="preserve">al, nurses have to </w:t>
      </w:r>
      <w:proofErr w:type="gramStart"/>
      <w:r w:rsidR="00E539A2">
        <w:t xml:space="preserve">recognize </w:t>
      </w:r>
      <w:r w:rsidR="00417C42">
        <w:t xml:space="preserve"> African</w:t>
      </w:r>
      <w:proofErr w:type="gramEnd"/>
      <w:r w:rsidR="00417C42">
        <w:t xml:space="preserve"> Americans</w:t>
      </w:r>
      <w:r w:rsidR="00E539A2">
        <w:t>,</w:t>
      </w:r>
      <w:r w:rsidR="00417C42">
        <w:t xml:space="preserve"> which is a </w:t>
      </w:r>
      <w:r w:rsidR="00E539A2">
        <w:t>significant</w:t>
      </w:r>
      <w:r w:rsidR="00417C42">
        <w:t xml:space="preserve"> minority group in the US.</w:t>
      </w:r>
    </w:p>
    <w:p w:rsidR="00733C94" w:rsidRDefault="00733C94" w:rsidP="00D76BF2">
      <w:pPr>
        <w:ind w:firstLine="720"/>
      </w:pPr>
      <w:r>
        <w:t xml:space="preserve">The US has the </w:t>
      </w:r>
      <w:r w:rsidR="00E539A2">
        <w:t>most significan</w:t>
      </w:r>
      <w:r>
        <w:t>t number of infant and maternal mortality compared to all other developed countries. African American women and their infants being more affected by this crisis and finding themselves losing their lives as a result of preventable complications that come along with pregnancy. The death rate of black infants being twice that of non-Hispanics while the rate of these complications affecting their mothers being thrice to four times that of non-Hispanic mothers</w:t>
      </w:r>
      <w:r w:rsidR="00BF306A" w:rsidRPr="00BF306A">
        <w:t xml:space="preserve"> </w:t>
      </w:r>
      <w:r w:rsidR="00BF306A">
        <w:t>(</w:t>
      </w:r>
      <w:proofErr w:type="spellStart"/>
      <w:r w:rsidR="00BF306A">
        <w:t>Masho</w:t>
      </w:r>
      <w:proofErr w:type="spellEnd"/>
      <w:r w:rsidR="00BF306A">
        <w:t>, S., &amp; Archer, P., 2011)</w:t>
      </w:r>
      <w:r>
        <w:t>. End of funding</w:t>
      </w:r>
      <w:r w:rsidR="00E539A2">
        <w:t>,</w:t>
      </w:r>
      <w:r>
        <w:t xml:space="preserve"> such as Medicaid and assistance of needy families</w:t>
      </w:r>
      <w:r w:rsidR="00E539A2">
        <w:t>,</w:t>
      </w:r>
      <w:r>
        <w:t xml:space="preserve"> ha</w:t>
      </w:r>
      <w:r w:rsidR="00E539A2">
        <w:t>ve</w:t>
      </w:r>
      <w:r>
        <w:t xml:space="preserve"> </w:t>
      </w:r>
      <w:r w:rsidR="00E539A2">
        <w:t>significantly impacted</w:t>
      </w:r>
      <w:r>
        <w:t xml:space="preserve"> families of color who are less represented in the programs hence find it hard to cater </w:t>
      </w:r>
      <w:r w:rsidR="00E539A2">
        <w:t>to</w:t>
      </w:r>
      <w:r>
        <w:t xml:space="preserve"> the pregnant mothers’ health. Addressing this crisis is only going to take place after people understand and dismantle bias and racism in healthcare. </w:t>
      </w:r>
    </w:p>
    <w:p w:rsidR="00950393" w:rsidRDefault="00E539A2" w:rsidP="00D76BF2">
      <w:pPr>
        <w:ind w:firstLine="720"/>
      </w:pPr>
      <w:r>
        <w:t>The p</w:t>
      </w:r>
      <w:r w:rsidR="005C4780">
        <w:t xml:space="preserve">romotion of </w:t>
      </w:r>
      <w:r>
        <w:t xml:space="preserve">the </w:t>
      </w:r>
      <w:r w:rsidR="005C4780">
        <w:t>welfare of all American citizens regardless of color</w:t>
      </w:r>
      <w:r>
        <w:t>,</w:t>
      </w:r>
      <w:r w:rsidR="005C4780">
        <w:t xml:space="preserve"> especially the minority groups</w:t>
      </w:r>
      <w:r>
        <w:t>,</w:t>
      </w:r>
      <w:r w:rsidR="005C4780">
        <w:t xml:space="preserve"> is a constitutional requirement. Maternal and infant mortality policies are cultural </w:t>
      </w:r>
      <w:r>
        <w:t>needs that should be set for</w:t>
      </w:r>
      <w:r w:rsidR="005C4780">
        <w:t xml:space="preserve"> black women who seem to be more affected than the whites due to poor care. </w:t>
      </w:r>
      <w:r w:rsidR="00950393">
        <w:t xml:space="preserve">Improvement of </w:t>
      </w:r>
      <w:r>
        <w:t xml:space="preserve">the </w:t>
      </w:r>
      <w:r w:rsidR="00950393">
        <w:t xml:space="preserve">quality of mental care of these women could help reduce trauma </w:t>
      </w:r>
      <w:r w:rsidR="00950393">
        <w:lastRenderedPageBreak/>
        <w:t>and stress</w:t>
      </w:r>
      <w:r>
        <w:t>,</w:t>
      </w:r>
      <w:r w:rsidR="00950393">
        <w:t xml:space="preserve"> which are among the causes of pregnancy complications. Doula services from insurance companies sho</w:t>
      </w:r>
      <w:r>
        <w:t xml:space="preserve">uld be incorporated to help </w:t>
      </w:r>
      <w:r w:rsidR="00950393">
        <w:t>middle-income African American mothers</w:t>
      </w:r>
      <w:r w:rsidR="00BF306A" w:rsidRPr="00BF306A">
        <w:t xml:space="preserve"> </w:t>
      </w:r>
      <w:r w:rsidR="00BF306A">
        <w:t>(</w:t>
      </w:r>
      <w:proofErr w:type="spellStart"/>
      <w:r w:rsidR="00BF306A">
        <w:t>Masho</w:t>
      </w:r>
      <w:proofErr w:type="spellEnd"/>
      <w:r w:rsidR="00BF306A">
        <w:t>, S., &amp; Archer, P., 2011)</w:t>
      </w:r>
      <w:r w:rsidR="00950393">
        <w:t xml:space="preserve">. Increasing opportunities for black women to serve as practitioners would help in </w:t>
      </w:r>
      <w:r>
        <w:t xml:space="preserve">the </w:t>
      </w:r>
      <w:r w:rsidR="00950393">
        <w:t>development of medical checklists and other tools.</w:t>
      </w:r>
    </w:p>
    <w:p w:rsidR="00BF306A" w:rsidRPr="00BF306A" w:rsidRDefault="00BF306A" w:rsidP="00BF306A">
      <w:pPr>
        <w:jc w:val="center"/>
        <w:rPr>
          <w:b/>
        </w:rPr>
      </w:pPr>
      <w:r w:rsidRPr="00BF306A">
        <w:rPr>
          <w:b/>
        </w:rPr>
        <w:t>Conclusion</w:t>
      </w:r>
    </w:p>
    <w:p w:rsidR="00BF306A" w:rsidRDefault="00950393" w:rsidP="005D5AE6">
      <w:pPr>
        <w:ind w:firstLine="720"/>
      </w:pPr>
      <w:r>
        <w:t>In conclusion, healthcare providers should enhance cultural sensitivity during care provision for better outcomes. Identifying your patients</w:t>
      </w:r>
      <w:r w:rsidR="00E539A2">
        <w:t>,</w:t>
      </w:r>
      <w:r>
        <w:t xml:space="preserve"> such as the Appalachians who are very sensitive and secretive due to discrimination and external exploitation</w:t>
      </w:r>
      <w:r w:rsidR="00E539A2">
        <w:t>,</w:t>
      </w:r>
      <w:r>
        <w:t xml:space="preserve"> would be necessary to avoid being over-intrusive. Creating good relations with patients helps make assessment and treatment </w:t>
      </w:r>
      <w:r w:rsidR="00E539A2">
        <w:t>accessible</w:t>
      </w:r>
      <w:r>
        <w:t xml:space="preserve">. Coming across a patient who is firm in tradition or spiritual beliefs should not be judged. A care provider should instead </w:t>
      </w:r>
      <w:r w:rsidR="005D5AE6">
        <w:t xml:space="preserve">look for a therapist to help in </w:t>
      </w:r>
      <w:r w:rsidR="00E539A2">
        <w:t xml:space="preserve">the </w:t>
      </w:r>
      <w:r w:rsidR="005D5AE6">
        <w:t>growth of their spiritual belief to also try to tal</w:t>
      </w:r>
      <w:r w:rsidR="00E539A2">
        <w:t>k them into the use of medication. The i</w:t>
      </w:r>
      <w:r w:rsidR="005D5AE6">
        <w:t xml:space="preserve">nvolvement of a practitioner who understands the language and culture of a </w:t>
      </w:r>
      <w:r w:rsidR="00E539A2">
        <w:t>particular</w:t>
      </w:r>
      <w:r w:rsidR="005D5AE6">
        <w:t xml:space="preserve"> patient would also be a way of enhancing cultural competence as they would be free with them than an outsider.</w:t>
      </w:r>
    </w:p>
    <w:p w:rsidR="00BF306A" w:rsidRDefault="00BF306A" w:rsidP="00BF306A"/>
    <w:p w:rsidR="00BF306A" w:rsidRDefault="00BF306A" w:rsidP="00BF306A"/>
    <w:p w:rsidR="00BF306A" w:rsidRDefault="00BF306A" w:rsidP="00BF306A"/>
    <w:p w:rsidR="00BF306A" w:rsidRDefault="00BF306A" w:rsidP="00BF306A"/>
    <w:p w:rsidR="00BF306A" w:rsidRDefault="00BF306A" w:rsidP="00BF306A"/>
    <w:p w:rsidR="00BF306A" w:rsidRDefault="00BF306A" w:rsidP="00BF306A"/>
    <w:p w:rsidR="00BF306A" w:rsidRDefault="00BF306A" w:rsidP="00BF306A"/>
    <w:p w:rsidR="00BF306A" w:rsidRDefault="00BF306A" w:rsidP="00BF306A"/>
    <w:p w:rsidR="00BF306A" w:rsidRDefault="00BF306A" w:rsidP="00BF306A"/>
    <w:p w:rsidR="00BF306A" w:rsidRPr="00BF306A" w:rsidRDefault="00BF306A" w:rsidP="00BF306A">
      <w:pPr>
        <w:spacing w:line="240" w:lineRule="auto"/>
        <w:jc w:val="center"/>
        <w:rPr>
          <w:rFonts w:eastAsia="Times New Roman"/>
        </w:rPr>
      </w:pPr>
      <w:r w:rsidRPr="00BF306A">
        <w:rPr>
          <w:rFonts w:eastAsia="Times New Roman"/>
        </w:rPr>
        <w:lastRenderedPageBreak/>
        <w:t>References</w:t>
      </w:r>
    </w:p>
    <w:p w:rsidR="00BF306A" w:rsidRPr="00BF306A" w:rsidRDefault="00BF306A" w:rsidP="00BF306A">
      <w:pPr>
        <w:spacing w:line="550" w:lineRule="atLeast"/>
        <w:ind w:left="720" w:right="375" w:hanging="720"/>
        <w:jc w:val="left"/>
        <w:rPr>
          <w:rFonts w:eastAsia="Times New Roman"/>
        </w:rPr>
      </w:pPr>
      <w:proofErr w:type="spellStart"/>
      <w:r w:rsidRPr="00BF306A">
        <w:rPr>
          <w:rFonts w:eastAsia="Times New Roman"/>
        </w:rPr>
        <w:t>Masho</w:t>
      </w:r>
      <w:proofErr w:type="spellEnd"/>
      <w:r w:rsidRPr="00BF306A">
        <w:rPr>
          <w:rFonts w:eastAsia="Times New Roman"/>
        </w:rPr>
        <w:t xml:space="preserve">, S., &amp; Archer, P. (2011). Does Maternal Birth Outcome Differentially Influence the Occurrence of Infant Death Among African Americans and European Americans? </w:t>
      </w:r>
      <w:r w:rsidRPr="00BF306A">
        <w:rPr>
          <w:rFonts w:eastAsia="Times New Roman"/>
          <w:i/>
          <w:iCs/>
        </w:rPr>
        <w:t>Maternal &amp; Child Health Journal</w:t>
      </w:r>
      <w:r w:rsidRPr="00BF306A">
        <w:rPr>
          <w:rFonts w:eastAsia="Times New Roman"/>
        </w:rPr>
        <w:t xml:space="preserve">, </w:t>
      </w:r>
      <w:r w:rsidRPr="00BF306A">
        <w:rPr>
          <w:rFonts w:eastAsia="Times New Roman"/>
          <w:i/>
          <w:iCs/>
        </w:rPr>
        <w:t>15</w:t>
      </w:r>
      <w:r w:rsidRPr="00BF306A">
        <w:rPr>
          <w:rFonts w:eastAsia="Times New Roman"/>
        </w:rPr>
        <w:t xml:space="preserve">(8), 1249-1256. </w:t>
      </w:r>
      <w:proofErr w:type="gramStart"/>
      <w:r w:rsidRPr="00BF306A">
        <w:rPr>
          <w:rFonts w:eastAsia="Times New Roman"/>
        </w:rPr>
        <w:t>doi:</w:t>
      </w:r>
      <w:proofErr w:type="gramEnd"/>
      <w:r w:rsidRPr="00BF306A">
        <w:rPr>
          <w:rFonts w:eastAsia="Times New Roman"/>
        </w:rPr>
        <w:t>10.1007/s10995-010-0704-6</w:t>
      </w:r>
    </w:p>
    <w:p w:rsidR="00BF306A" w:rsidRPr="00BF306A" w:rsidRDefault="00BF306A" w:rsidP="00BF306A">
      <w:pPr>
        <w:spacing w:line="550" w:lineRule="atLeast"/>
        <w:ind w:left="720" w:right="375" w:hanging="720"/>
        <w:jc w:val="left"/>
        <w:rPr>
          <w:rFonts w:eastAsia="Times New Roman"/>
        </w:rPr>
      </w:pPr>
      <w:proofErr w:type="spellStart"/>
      <w:r w:rsidRPr="00BF306A">
        <w:rPr>
          <w:rFonts w:eastAsia="Times New Roman"/>
        </w:rPr>
        <w:t>Revell</w:t>
      </w:r>
      <w:proofErr w:type="spellEnd"/>
      <w:r w:rsidRPr="00BF306A">
        <w:rPr>
          <w:rFonts w:eastAsia="Times New Roman"/>
        </w:rPr>
        <w:t xml:space="preserve">, M. A. (2012). Use of Complementary and Alternative Medicine in the African American Culture. </w:t>
      </w:r>
      <w:r w:rsidRPr="00BF306A">
        <w:rPr>
          <w:rFonts w:eastAsia="Times New Roman"/>
          <w:i/>
          <w:iCs/>
        </w:rPr>
        <w:t>International Journal of Childbirth Education,</w:t>
      </w:r>
      <w:r w:rsidRPr="00BF306A">
        <w:rPr>
          <w:rFonts w:eastAsia="Times New Roman"/>
        </w:rPr>
        <w:t xml:space="preserve"> </w:t>
      </w:r>
      <w:r w:rsidRPr="00BF306A">
        <w:rPr>
          <w:rFonts w:eastAsia="Times New Roman"/>
          <w:i/>
          <w:iCs/>
        </w:rPr>
        <w:t>27</w:t>
      </w:r>
      <w:r w:rsidRPr="00BF306A">
        <w:rPr>
          <w:rFonts w:eastAsia="Times New Roman"/>
        </w:rPr>
        <w:t xml:space="preserve">(3), 55-59. </w:t>
      </w:r>
    </w:p>
    <w:p w:rsidR="00BF306A" w:rsidRPr="00BF306A" w:rsidRDefault="00BF306A" w:rsidP="00BF306A">
      <w:pPr>
        <w:spacing w:line="550" w:lineRule="atLeast"/>
        <w:ind w:left="720" w:right="375" w:hanging="720"/>
        <w:jc w:val="left"/>
        <w:rPr>
          <w:rFonts w:eastAsia="Times New Roman"/>
        </w:rPr>
      </w:pPr>
      <w:proofErr w:type="spellStart"/>
      <w:r w:rsidRPr="00BF306A">
        <w:rPr>
          <w:rFonts w:eastAsia="Times New Roman"/>
        </w:rPr>
        <w:t>Slusher</w:t>
      </w:r>
      <w:proofErr w:type="spellEnd"/>
      <w:r w:rsidRPr="00BF306A">
        <w:rPr>
          <w:rFonts w:eastAsia="Times New Roman"/>
        </w:rPr>
        <w:t xml:space="preserve">, I., </w:t>
      </w:r>
      <w:proofErr w:type="spellStart"/>
      <w:r w:rsidRPr="00BF306A">
        <w:rPr>
          <w:rFonts w:eastAsia="Times New Roman"/>
        </w:rPr>
        <w:t>Withrow</w:t>
      </w:r>
      <w:proofErr w:type="spellEnd"/>
      <w:r w:rsidRPr="00BF306A">
        <w:rPr>
          <w:rFonts w:eastAsia="Times New Roman"/>
        </w:rPr>
        <w:t xml:space="preserve">-Fletcher, C., &amp; Hauser-Whitaker, M. (2010). Appalachian women: health beliefs, self-care, and basic conditioning factors. </w:t>
      </w:r>
      <w:r w:rsidRPr="00BF306A">
        <w:rPr>
          <w:rFonts w:eastAsia="Times New Roman"/>
          <w:i/>
          <w:iCs/>
        </w:rPr>
        <w:t>Journal of Cultural Diversity,</w:t>
      </w:r>
      <w:r w:rsidRPr="00BF306A">
        <w:rPr>
          <w:rFonts w:eastAsia="Times New Roman"/>
        </w:rPr>
        <w:t xml:space="preserve"> </w:t>
      </w:r>
      <w:r w:rsidRPr="00BF306A">
        <w:rPr>
          <w:rFonts w:eastAsia="Times New Roman"/>
          <w:i/>
          <w:iCs/>
        </w:rPr>
        <w:t>17</w:t>
      </w:r>
      <w:r w:rsidRPr="00BF306A">
        <w:rPr>
          <w:rFonts w:eastAsia="Times New Roman"/>
        </w:rPr>
        <w:t xml:space="preserve">(3), 84-89. </w:t>
      </w:r>
      <w:bookmarkStart w:id="0" w:name="_GoBack"/>
      <w:bookmarkEnd w:id="0"/>
    </w:p>
    <w:p w:rsidR="00950393" w:rsidRDefault="005D5AE6" w:rsidP="00BF306A">
      <w:r>
        <w:t xml:space="preserve">  </w:t>
      </w:r>
      <w:r w:rsidR="00950393">
        <w:t xml:space="preserve">  </w:t>
      </w:r>
    </w:p>
    <w:p w:rsidR="00D76BF2" w:rsidRDefault="005C4780" w:rsidP="00D76BF2">
      <w:pPr>
        <w:ind w:firstLine="720"/>
      </w:pPr>
      <w:r>
        <w:t xml:space="preserve">   </w:t>
      </w:r>
      <w:r w:rsidR="00733C94">
        <w:t xml:space="preserve">   </w:t>
      </w:r>
      <w:r w:rsidR="00DA4A5C">
        <w:t xml:space="preserve"> </w:t>
      </w:r>
    </w:p>
    <w:sectPr w:rsidR="00D76BF2" w:rsidSect="00BF306A">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5799" w:rsidRDefault="00C85799" w:rsidP="00BF306A">
      <w:pPr>
        <w:spacing w:line="240" w:lineRule="auto"/>
      </w:pPr>
      <w:r>
        <w:separator/>
      </w:r>
    </w:p>
  </w:endnote>
  <w:endnote w:type="continuationSeparator" w:id="0">
    <w:p w:rsidR="00C85799" w:rsidRDefault="00C85799" w:rsidP="00BF30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5799" w:rsidRDefault="00C85799" w:rsidP="00BF306A">
      <w:pPr>
        <w:spacing w:line="240" w:lineRule="auto"/>
      </w:pPr>
      <w:r>
        <w:separator/>
      </w:r>
    </w:p>
  </w:footnote>
  <w:footnote w:type="continuationSeparator" w:id="0">
    <w:p w:rsidR="00C85799" w:rsidRDefault="00C85799" w:rsidP="00BF306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306A" w:rsidRDefault="00BF306A">
    <w:pPr>
      <w:pStyle w:val="Header"/>
      <w:jc w:val="right"/>
    </w:pPr>
    <w:r>
      <w:t>TRANSCULTURAL CARE</w:t>
    </w:r>
    <w:r>
      <w:tab/>
    </w:r>
    <w:r>
      <w:tab/>
    </w:r>
    <w:sdt>
      <w:sdtPr>
        <w:id w:val="18024148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678C3">
          <w:rPr>
            <w:noProof/>
          </w:rPr>
          <w:t>5</w:t>
        </w:r>
        <w:r>
          <w:rPr>
            <w:noProof/>
          </w:rPr>
          <w:fldChar w:fldCharType="end"/>
        </w:r>
      </w:sdtContent>
    </w:sdt>
  </w:p>
  <w:p w:rsidR="00BF306A" w:rsidRDefault="00BF30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306A" w:rsidRDefault="00BF306A">
    <w:pPr>
      <w:pStyle w:val="Header"/>
      <w:jc w:val="right"/>
    </w:pPr>
    <w:r>
      <w:t>Running head: TRANSCULTURAL CARE</w:t>
    </w:r>
    <w:r>
      <w:tab/>
    </w:r>
    <w:r>
      <w:tab/>
    </w:r>
    <w:sdt>
      <w:sdtPr>
        <w:id w:val="20889523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678C3">
          <w:rPr>
            <w:noProof/>
          </w:rPr>
          <w:t>1</w:t>
        </w:r>
        <w:r>
          <w:rPr>
            <w:noProof/>
          </w:rPr>
          <w:fldChar w:fldCharType="end"/>
        </w:r>
      </w:sdtContent>
    </w:sdt>
  </w:p>
  <w:p w:rsidR="00BF306A" w:rsidRDefault="00BF30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AzsrSwMDQzMTA3NzdU0lEKTi0uzszPAykwrgUAT02xaCwAAAA="/>
  </w:docVars>
  <w:rsids>
    <w:rsidRoot w:val="00B06C36"/>
    <w:rsid w:val="000678C3"/>
    <w:rsid w:val="00134064"/>
    <w:rsid w:val="002B4B31"/>
    <w:rsid w:val="00417C42"/>
    <w:rsid w:val="00471737"/>
    <w:rsid w:val="004D5000"/>
    <w:rsid w:val="005C4780"/>
    <w:rsid w:val="005D5AE6"/>
    <w:rsid w:val="00733C94"/>
    <w:rsid w:val="008478D9"/>
    <w:rsid w:val="009228E1"/>
    <w:rsid w:val="00950393"/>
    <w:rsid w:val="009C377D"/>
    <w:rsid w:val="00A96A42"/>
    <w:rsid w:val="00B06C36"/>
    <w:rsid w:val="00BF306A"/>
    <w:rsid w:val="00C6310C"/>
    <w:rsid w:val="00C85799"/>
    <w:rsid w:val="00D76BF2"/>
    <w:rsid w:val="00DA4A5C"/>
    <w:rsid w:val="00E539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6D6102-2956-495D-9B7E-0398A5450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F306A"/>
    <w:pPr>
      <w:spacing w:before="100" w:beforeAutospacing="1" w:after="100" w:afterAutospacing="1" w:line="240" w:lineRule="auto"/>
      <w:jc w:val="left"/>
    </w:pPr>
    <w:rPr>
      <w:rFonts w:eastAsia="Times New Roman"/>
    </w:rPr>
  </w:style>
  <w:style w:type="character" w:styleId="Emphasis">
    <w:name w:val="Emphasis"/>
    <w:basedOn w:val="DefaultParagraphFont"/>
    <w:uiPriority w:val="20"/>
    <w:qFormat/>
    <w:rsid w:val="00BF306A"/>
    <w:rPr>
      <w:i/>
      <w:iCs/>
    </w:rPr>
  </w:style>
  <w:style w:type="paragraph" w:styleId="Header">
    <w:name w:val="header"/>
    <w:basedOn w:val="Normal"/>
    <w:link w:val="HeaderChar"/>
    <w:uiPriority w:val="99"/>
    <w:unhideWhenUsed/>
    <w:rsid w:val="00BF306A"/>
    <w:pPr>
      <w:tabs>
        <w:tab w:val="center" w:pos="4680"/>
        <w:tab w:val="right" w:pos="9360"/>
      </w:tabs>
      <w:spacing w:line="240" w:lineRule="auto"/>
    </w:pPr>
  </w:style>
  <w:style w:type="character" w:customStyle="1" w:styleId="HeaderChar">
    <w:name w:val="Header Char"/>
    <w:basedOn w:val="DefaultParagraphFont"/>
    <w:link w:val="Header"/>
    <w:uiPriority w:val="99"/>
    <w:rsid w:val="00BF306A"/>
  </w:style>
  <w:style w:type="paragraph" w:styleId="Footer">
    <w:name w:val="footer"/>
    <w:basedOn w:val="Normal"/>
    <w:link w:val="FooterChar"/>
    <w:uiPriority w:val="99"/>
    <w:unhideWhenUsed/>
    <w:rsid w:val="00BF306A"/>
    <w:pPr>
      <w:tabs>
        <w:tab w:val="center" w:pos="4680"/>
        <w:tab w:val="right" w:pos="9360"/>
      </w:tabs>
      <w:spacing w:line="240" w:lineRule="auto"/>
    </w:pPr>
  </w:style>
  <w:style w:type="character" w:customStyle="1" w:styleId="FooterChar">
    <w:name w:val="Footer Char"/>
    <w:basedOn w:val="DefaultParagraphFont"/>
    <w:link w:val="Footer"/>
    <w:uiPriority w:val="99"/>
    <w:rsid w:val="00BF30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91367">
      <w:bodyDiv w:val="1"/>
      <w:marLeft w:val="0"/>
      <w:marRight w:val="0"/>
      <w:marTop w:val="0"/>
      <w:marBottom w:val="0"/>
      <w:divBdr>
        <w:top w:val="none" w:sz="0" w:space="0" w:color="auto"/>
        <w:left w:val="none" w:sz="0" w:space="0" w:color="auto"/>
        <w:bottom w:val="none" w:sz="0" w:space="0" w:color="auto"/>
        <w:right w:val="none" w:sz="0" w:space="0" w:color="auto"/>
      </w:divBdr>
      <w:divsChild>
        <w:div w:id="69900900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295</TotalTime>
  <Pages>1</Pages>
  <Words>895</Words>
  <Characters>5105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2020-07-07T21:11:00Z</dcterms:created>
  <dcterms:modified xsi:type="dcterms:W3CDTF">2020-07-08T02:19:00Z</dcterms:modified>
</cp:coreProperties>
</file>